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QUESTIONÁRIO PARA BANCA EXAMINADORA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TESE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ENGENHARIAS III – AVALIAÇÃO DO QUADRIÊNIO 2017-2020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Todas as teses de doutorado defendidas até junho de 2019 deverão ter o questionário preenchido e assinado por pelo menos um membro externo da banca examinadora. Para as teses defendidas a partir de julho de 2019, todos os membros da banca examinadora deverão preencher e assinar o questionário.</w:t>
      </w:r>
    </w:p>
    <w:tbl>
      <w:tblPr>
        <w:tblStyle w:val="Table1"/>
        <w:tblW w:w="89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4"/>
        <w:gridCol w:w="1504"/>
        <w:gridCol w:w="762"/>
        <w:gridCol w:w="1446"/>
        <w:gridCol w:w="454"/>
        <w:gridCol w:w="454"/>
        <w:gridCol w:w="454"/>
        <w:gridCol w:w="454"/>
        <w:gridCol w:w="454"/>
        <w:tblGridChange w:id="0">
          <w:tblGrid>
            <w:gridCol w:w="2974"/>
            <w:gridCol w:w="1504"/>
            <w:gridCol w:w="762"/>
            <w:gridCol w:w="1446"/>
            <w:gridCol w:w="454"/>
            <w:gridCol w:w="454"/>
            <w:gridCol w:w="454"/>
            <w:gridCol w:w="454"/>
            <w:gridCol w:w="4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 de ensino: UNIVERSIDADE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FEDERAL FLUMINENSE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Programa:ENGENHARIA DE PRODUÇÃO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5"/>
                <w:szCs w:val="15"/>
                <w:rtl w:val="0"/>
              </w:rPr>
              <w:t xml:space="preserve">31003010019P7)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 da tese: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da defesa: __ / __ / _______</w:t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Questão 1 – Pede-se à Banca Examinadora que avalie qual é a contribuição da tese de doutorado ao estado da arte na área do conhecimento em que se enquadra (máximo de 100 palavras).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que capítulo ou seção esta contribuição se evidencia?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banca classifica tal contribuição como: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Excepcional (  ). Incremental (   ). Residual (   ). Não detectada (   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3C">
            <w:pPr>
              <w:spacing w:after="60" w:before="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Questão 2 – Cada examinador deve assinalar, nos quadros absaixos, em que percentil a tese de doutorado se classifica, em termos globais, entre outras que examinou ou conhece, considerando os seguintes critérios: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caracterização do problema em relação ao estado da arte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contribuições científicas e/ou tecnológicas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rigor metodológico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da tese (organização, qualidade da redação, etc.)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14" w:right="0" w:hanging="35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domínio, demonstrado pelo candidato durante a defesa, do conhecimento que dá suporte à tese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Examinadores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</w:t>
            </w:r>
          </w:p>
        </w:tc>
      </w:tr>
      <w:t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</w:p>
        </w:tc>
        <w:tc>
          <w:tcPr>
            <w:gridSpan w:val="2"/>
            <w:vMerge w:val="restart"/>
            <w:shd w:fill="d9e2f3" w:val="clear"/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 a  90%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 80% e 90%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inferior a 80%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 a  90%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 80% e 90%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inferior a 80%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</w:p>
        </w:tc>
        <w:tc>
          <w:tcPr>
            <w:gridSpan w:val="2"/>
            <w:vMerge w:val="restart"/>
            <w:shd w:fill="d9e2f3" w:val="clear"/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 a  90%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 80% e 90%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inferior a 80%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 a  90%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 80% e 90%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inferior a 80%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</w:p>
        </w:tc>
        <w:tc>
          <w:tcPr>
            <w:gridSpan w:val="2"/>
            <w:vMerge w:val="restart"/>
            <w:shd w:fill="d9e2f3" w:val="clear"/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 a  90%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 80% e 90%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inferior a 80%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superior a  90%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 80% e 90%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inferior a 80%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INDICAÇÃO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TESE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ENGENHARIAS III – AVALIAÇÃO DO QUADRIÊNIO 2017-2020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27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ser preenchida, pela  coordenação do programa e ao final do quadriênio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para as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teses de doutorado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as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melhores do quadriênio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2"/>
        <w:tblW w:w="89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8"/>
        <w:gridCol w:w="4478"/>
        <w:tblGridChange w:id="0">
          <w:tblGrid>
            <w:gridCol w:w="4478"/>
            <w:gridCol w:w="4478"/>
          </w:tblGrid>
        </w:tblGridChange>
      </w:tblGrid>
      <w:t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 de ensino: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do titulado: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 da tese de doutorado: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da defesa: __ / __ / ____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Área de concentração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Linha de pesquisa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Coorientador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Extrato do resumo da tese de doutorado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(máximo de 200 palavras):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 tese é indicada como uma das melhores do programa, neste quadriênio?   Não (   ),  Sim (   )</w:t>
            </w:r>
          </w:p>
          <w:p w:rsidR="00000000" w:rsidDel="00000000" w:rsidP="00000000" w:rsidRDefault="00000000" w:rsidRPr="00000000" w14:paraId="00000121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 caso afirmativo, quais são os elementos que justificam a indicação?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(máximo de 100 palavras)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27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Qual é a melhor produção intelectual resultante desta tese?</w:t>
            </w:r>
          </w:p>
          <w:p w:rsidR="00000000" w:rsidDel="00000000" w:rsidP="00000000" w:rsidRDefault="00000000" w:rsidRPr="00000000" w14:paraId="00000128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2B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tese de doutorado foi recipiente de prêmio, menção honrosa ou outra forma de reconhecimento, de agência de fomento, sociedade científica, evento científico, etc.? </w:t>
            </w:r>
          </w:p>
          <w:p w:rsidR="00000000" w:rsidDel="00000000" w:rsidP="00000000" w:rsidRDefault="00000000" w:rsidRPr="00000000" w14:paraId="0000012C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Não (   ), Sim (   )          Escopo: Nacional (  ) Internacional (   )</w:t>
            </w:r>
          </w:p>
          <w:p w:rsidR="00000000" w:rsidDel="00000000" w:rsidP="00000000" w:rsidRDefault="00000000" w:rsidRPr="00000000" w14:paraId="0000012D">
            <w:pPr>
              <w:spacing w:after="12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Quais?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(máximo de 100 palavras)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-427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Atenção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Sem o preenchimento e assinatura do questionário pela banca examinadora e do presente formulário pela Coordenação do programa, a indicação da tese de doutorado não será considerada pela comissão de área, na avaliação quadrienal.</w:t>
      </w:r>
    </w:p>
    <w:p w:rsidR="00000000" w:rsidDel="00000000" w:rsidP="00000000" w:rsidRDefault="00000000" w:rsidRPr="00000000" w14:paraId="00000134">
      <w:pPr>
        <w:spacing w:after="120" w:before="120" w:lineRule="auto"/>
        <w:ind w:right="-425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e data: _________________, __ de __________________ de 20__</w:t>
      </w:r>
    </w:p>
    <w:p w:rsidR="00000000" w:rsidDel="00000000" w:rsidP="00000000" w:rsidRDefault="00000000" w:rsidRPr="00000000" w14:paraId="00000135">
      <w:pPr>
        <w:spacing w:after="1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2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137">
      <w:pPr>
        <w:spacing w:after="12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 e assinatura do coordenador do programa de pós-graduação</w:t>
      </w:r>
    </w:p>
    <w:sectPr>
      <w:head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8504.0" w:type="dxa"/>
      <w:jc w:val="left"/>
      <w:tblInd w:w="0.0" w:type="dxa"/>
      <w:tblLayout w:type="fixed"/>
      <w:tblLook w:val="0400"/>
    </w:tblPr>
    <w:tblGrid>
      <w:gridCol w:w="1007"/>
      <w:gridCol w:w="6390"/>
      <w:gridCol w:w="1107"/>
      <w:tblGridChange w:id="0">
        <w:tblGrid>
          <w:gridCol w:w="1007"/>
          <w:gridCol w:w="6390"/>
          <w:gridCol w:w="1107"/>
        </w:tblGrid>
      </w:tblGridChange>
    </w:tblGrid>
    <w:tr>
      <w:trPr>
        <w:trHeight w:val="1045" w:hRule="atLeast"/>
      </w:trPr>
      <w:tc>
        <w:tcPr>
          <w:vAlign w:val="center"/>
        </w:tcPr>
        <w:p w:rsidR="00000000" w:rsidDel="00000000" w:rsidP="00000000" w:rsidRDefault="00000000" w:rsidRPr="00000000" w14:paraId="000001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pict>
              <v:shape id="_x0000_i1025" style="width:42.75pt;height:40.5pt" o:ole="" type="#_x0000_t75">
                <v:imagedata r:id="rId1" o:title=""/>
              </v:shape>
              <o:OLEObject DrawAspect="Content" r:id="rId2" ObjectID="_1642943404" ProgID="PBrush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A">
          <w:pPr>
            <w:tabs>
              <w:tab w:val="left" w:pos="8392"/>
            </w:tabs>
            <w:jc w:val="both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B">
          <w:pPr>
            <w:tabs>
              <w:tab w:val="left" w:pos="8392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UNIVERSIDADE FEDERAL FLUMINENSE</w:t>
          </w:r>
        </w:p>
        <w:p w:rsidR="00000000" w:rsidDel="00000000" w:rsidP="00000000" w:rsidRDefault="00000000" w:rsidRPr="00000000" w14:paraId="0000013C">
          <w:pPr>
            <w:tabs>
              <w:tab w:val="left" w:pos="8392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ESCOLA DE ENGENHARIA</w:t>
          </w:r>
        </w:p>
        <w:p w:rsidR="00000000" w:rsidDel="00000000" w:rsidP="00000000" w:rsidRDefault="00000000" w:rsidRPr="00000000" w14:paraId="000001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PROGRAMA DE PÓS-GRADUAÇÃO EM ENGENHARIA DE PRODUÇÃO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E">
          <w:pPr>
            <w:tabs>
              <w:tab w:val="left" w:pos="8392"/>
            </w:tabs>
            <w:spacing w:line="360" w:lineRule="auto"/>
            <w:jc w:val="both"/>
            <w:rPr>
              <w:b w:val="1"/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495300" cy="4476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26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50326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 w:val="pt-PT"/>
    </w:rPr>
  </w:style>
  <w:style w:type="table" w:styleId="Tabelacomgrade">
    <w:name w:val="Table Grid"/>
    <w:basedOn w:val="Tabelanormal"/>
    <w:uiPriority w:val="39"/>
    <w:rsid w:val="005032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6F6A46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B30965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06579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6579C"/>
    <w:rPr>
      <w:rFonts w:ascii="Times New Roman" w:cs="Times New Roman" w:eastAsia="Times New Roman" w:hAnsi="Times New Roman"/>
      <w:sz w:val="24"/>
      <w:szCs w:val="24"/>
      <w:lang w:eastAsia="pt-BR" w:val="pt-PT"/>
    </w:rPr>
  </w:style>
  <w:style w:type="paragraph" w:styleId="Rodap">
    <w:name w:val="footer"/>
    <w:basedOn w:val="Normal"/>
    <w:link w:val="RodapChar"/>
    <w:uiPriority w:val="99"/>
    <w:unhideWhenUsed w:val="1"/>
    <w:rsid w:val="0006579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6579C"/>
    <w:rPr>
      <w:rFonts w:ascii="Times New Roman" w:cs="Times New Roman" w:eastAsia="Times New Roman" w:hAnsi="Times New Roman"/>
      <w:sz w:val="24"/>
      <w:szCs w:val="24"/>
      <w:lang w:eastAsia="pt-BR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5QI3nbiam4/MVlCNr7IJ5EkTA==">AMUW2mVJ8YgG+T9BVn+iGJo2s1sxJpTux7N3dl9gdykr3PEkss1YnN0mBw+Nvw+QznKbFWriExL2960/HjBZgMLRlqjBaWti15fP/aW7Hpspwg+Kk9T56fZDTU014/Qcj5ZBdBJru4MR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2020-02-11T19:24:00Z</dcterms:created>
  <dc:creator>Edgar Mamiya</dc:creator>
</cp:coreProperties>
</file>